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Najava edukacija o UN Ciljevima održivog razvoja u lipnju kroz projekt AktivniST</w:t>
      </w:r>
    </w:p>
    <w:p w:rsidR="00000000" w:rsidDel="00000000" w:rsidP="00000000" w:rsidRDefault="00000000" w:rsidRPr="00000000" w14:paraId="0000000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 sklopu projekta AktivniST u lipnju nastavljamo sa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ciklusom edukacija o UN Ciljevima održivog razvoja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 kroz koje ćemo ugostiti razne stručnjake iz privatnog sektora, javnog sektora i neprofitnih organizacija koji će na primjeru svojih projekata i aktivnosti predstaviti kako oni doprinose, a kako svi mi to možemo doprinijeti, ostvarivanju UN Ciljeva održivog razvoja unutar područja u kojem djeluju i posluju. Cilj ciklusa edukacija je približiti mladima načine kako kroz poduzetništvo i društveni angažman možemo doprinijeti ostvarivanju UN ciljeva održivog razvoja do 2030. godine te ih potaknuti na aktivno građanstvo i doprinos rješavanju problema lokalne zajednice.</w:t>
      </w:r>
    </w:p>
    <w:p w:rsidR="00000000" w:rsidDel="00000000" w:rsidP="00000000" w:rsidRDefault="00000000" w:rsidRPr="00000000" w14:paraId="00000005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U lipnju nas očekuju tri edukacije:</w:t>
      </w:r>
    </w:p>
    <w:p w:rsidR="00000000" w:rsidDel="00000000" w:rsidP="00000000" w:rsidRDefault="00000000" w:rsidRPr="00000000" w14:paraId="00000007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1) unutar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Cilja 3 - Zdravlje i blagostanje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9. lipnja s početkom u 16:00h edukaciju će održati Tihana Petričević iz Silver Technologies, startupa u području zdravstva, na temu "Nosive tehnologije u zdravstvu - Silver monitor case study".</w:t>
      </w:r>
    </w:p>
    <w:p w:rsidR="00000000" w:rsidDel="00000000" w:rsidP="00000000" w:rsidRDefault="00000000" w:rsidRPr="00000000" w14:paraId="00000009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2) unutar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Cilja 4 - Kvalitetno obrazovanje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7. lipnja s početkom u 16:00h edukaciju će održati dr.sc. Ana Skledar Matijević iz Instituta za razvoj obrazovanja na temu "Javne politike visokog obrazovanja".</w:t>
      </w:r>
    </w:p>
    <w:p w:rsidR="00000000" w:rsidDel="00000000" w:rsidP="00000000" w:rsidRDefault="00000000" w:rsidRPr="00000000" w14:paraId="0000000B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3) unutar 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Cilja 5 - Rodna ravnopravnost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, 30. lipnja s početkom u 17:00h edukaciju će održati Josip Grgić iz ureda Pravobraniteljice za ravnopravnost spolova i Petra Kontić iz udruge Udruga B.a.B.e.</w:t>
      </w:r>
    </w:p>
    <w:p w:rsidR="00000000" w:rsidDel="00000000" w:rsidP="00000000" w:rsidRDefault="00000000" w:rsidRPr="00000000" w14:paraId="0000000D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Prijaviti se možete preko poveznice - </w:t>
      </w:r>
      <w:hyperlink r:id="rId6">
        <w:r w:rsidDel="00000000" w:rsidR="00000000" w:rsidRPr="00000000">
          <w:rPr>
            <w:rFonts w:ascii="Montserrat" w:cs="Montserrat" w:eastAsia="Montserrat" w:hAnsi="Montserrat"/>
            <w:color w:val="1155cc"/>
            <w:u w:val="single"/>
            <w:rtl w:val="0"/>
          </w:rPr>
          <w:t xml:space="preserve">https://forms.gle/PHQSt7RQzTBCF12y6</w:t>
        </w:r>
      </w:hyperlink>
      <w:r w:rsidDel="00000000" w:rsidR="00000000" w:rsidRPr="00000000">
        <w:rPr>
          <w:rFonts w:ascii="Montserrat" w:cs="Montserrat" w:eastAsia="Montserrat" w:hAnsi="Montserrat"/>
          <w:rtl w:val="0"/>
        </w:rPr>
        <w:t xml:space="preserve"> Radionice se održavaju online, preko Zoom platforme. Svi prijavljeni dobit će poveznice za edukacije dan prije održavanja</w:t>
      </w:r>
    </w:p>
    <w:p w:rsidR="00000000" w:rsidDel="00000000" w:rsidP="00000000" w:rsidRDefault="00000000" w:rsidRPr="00000000" w14:paraId="0000000F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Svi polaznici koji prođu sve radionice iz ovog ciklusa dobiti će Europass potvrdu za sudjelovanje.</w:t>
      </w:r>
    </w:p>
    <w:p w:rsidR="00000000" w:rsidDel="00000000" w:rsidP="00000000" w:rsidRDefault="00000000" w:rsidRPr="00000000" w14:paraId="00000011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rtl w:val="0"/>
        </w:rPr>
        <w:t xml:space="preserve">Projekt AktivniST sufinanciran je</w:t>
      </w:r>
      <w:r w:rsidDel="00000000" w:rsidR="00000000" w:rsidRPr="00000000">
        <w:rPr>
          <w:rFonts w:ascii="Montserrat" w:cs="Montserrat" w:eastAsia="Montserrat" w:hAnsi="Montserrat"/>
          <w:b w:val="1"/>
          <w:rtl w:val="0"/>
        </w:rPr>
        <w:t xml:space="preserve">  sredstvima Središnjeg državnog ureda za demografiju i mlade Republike Hrvatske</w:t>
      </w:r>
      <w:r w:rsidDel="00000000" w:rsidR="00000000" w:rsidRPr="00000000">
        <w:rPr>
          <w:rFonts w:ascii="Montserrat" w:cs="Montserrat" w:eastAsia="Montserrat" w:hAnsi="Montserrat"/>
          <w:rtl w:val="0"/>
        </w:rPr>
        <w:t xml:space="preserve">.</w:t>
      </w:r>
    </w:p>
    <w:p w:rsidR="00000000" w:rsidDel="00000000" w:rsidP="00000000" w:rsidRDefault="00000000" w:rsidRPr="00000000" w14:paraId="00000013">
      <w:pPr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/>
      <w:drawing>
        <wp:inline distB="114300" distT="114300" distL="114300" distR="114300">
          <wp:extent cx="5731200" cy="952500"/>
          <wp:effectExtent b="0" l="0" r="0" t="0"/>
          <wp:docPr id="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rPr/>
    </w:pPr>
    <w:r w:rsidDel="00000000" w:rsidR="00000000" w:rsidRPr="00000000">
      <w:rPr/>
      <w:drawing>
        <wp:inline distB="114300" distT="114300" distL="114300" distR="114300">
          <wp:extent cx="5731200" cy="952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31200" cy="952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h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forms.gle/PHQSt7RQzTBCF12y6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